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1B4D" w14:textId="77777777" w:rsidR="00000000" w:rsidRDefault="005F0759">
      <w:pPr>
        <w:pStyle w:val="ConsPlusNormal"/>
        <w:spacing w:before="200"/>
      </w:pPr>
    </w:p>
    <w:p w14:paraId="75521789" w14:textId="77777777" w:rsidR="00000000" w:rsidRDefault="005F0759">
      <w:pPr>
        <w:pStyle w:val="ConsPlusTitle"/>
        <w:jc w:val="center"/>
        <w:outlineLvl w:val="0"/>
      </w:pPr>
      <w:r>
        <w:t>ПРИКАЗ МИНИСТЕРСТВА ЗДРАВООХРАНЕНИЯ РЕСПУБЛИКИ БЕЛАРУСЬ</w:t>
      </w:r>
    </w:p>
    <w:p w14:paraId="695DD64F" w14:textId="77777777" w:rsidR="00000000" w:rsidRDefault="005F0759">
      <w:pPr>
        <w:pStyle w:val="ConsPlusTitle"/>
        <w:jc w:val="center"/>
      </w:pPr>
      <w:r>
        <w:t>24 января 2018 г. N 47</w:t>
      </w:r>
    </w:p>
    <w:p w14:paraId="4FF37222" w14:textId="77777777" w:rsidR="00000000" w:rsidRDefault="005F0759">
      <w:pPr>
        <w:pStyle w:val="ConsPlusTitle"/>
        <w:jc w:val="center"/>
      </w:pPr>
    </w:p>
    <w:p w14:paraId="496E6F99" w14:textId="77777777" w:rsidR="00000000" w:rsidRDefault="005F0759">
      <w:pPr>
        <w:pStyle w:val="ConsPlusTitle"/>
        <w:jc w:val="center"/>
      </w:pPr>
      <w:r>
        <w:t>ОБ УТВЕРЖДЕНИИ ИНСТРУКЦИИ ПО ОКАЗАНИЮ МЕДИЦИНСКОЙ ПОМОЩИ ПАЦИЕНТАМ С ОСТРЫМ НАРУШЕНИЕМ МОЗГОВОГО КРОВООБРАЩЕНИЯ ("ДОРОЖНАЯ КАРТА")</w:t>
      </w:r>
    </w:p>
    <w:p w14:paraId="2CBC13FB" w14:textId="77777777" w:rsidR="00000000" w:rsidRDefault="005F0759">
      <w:pPr>
        <w:pStyle w:val="ConsPlusNormal"/>
        <w:jc w:val="center"/>
      </w:pPr>
    </w:p>
    <w:p w14:paraId="46573E07" w14:textId="77777777" w:rsidR="00000000" w:rsidRDefault="005F0759">
      <w:pPr>
        <w:pStyle w:val="ConsPlusNormal"/>
        <w:ind w:firstLine="540"/>
        <w:jc w:val="both"/>
      </w:pPr>
      <w:r>
        <w:t>На основании Положения о Министерстве здравоохранения Республики Беларусь, утвержденного постановлением Совета Министров Рес</w:t>
      </w:r>
      <w:r>
        <w:t>публики Беларусь от 28 октября 2011 г. N 1446 "О некоторых вопросах Министерства здравоохранения и мерах по реализации Указа Президента Республики Беларусь от 11 августа 2011 г. N 360", с целью совершенствования оказания медицинской помощи пациентам с остр</w:t>
      </w:r>
      <w:r>
        <w:t>ым нарушением мозгового кровообращения ПРИКАЗЫВАЕТ:</w:t>
      </w:r>
    </w:p>
    <w:p w14:paraId="1BF37514" w14:textId="77777777" w:rsidR="00000000" w:rsidRDefault="005F0759">
      <w:pPr>
        <w:pStyle w:val="ConsPlusNormal"/>
        <w:spacing w:before="200"/>
        <w:ind w:firstLine="540"/>
        <w:jc w:val="both"/>
      </w:pPr>
      <w:r>
        <w:t>1. Утвердить Инструкцию по оказанию медицинской помощи пациентам с острым нарушением мозгового кровообращения ("Дорожная карта").</w:t>
      </w:r>
    </w:p>
    <w:p w14:paraId="65DF2E45" w14:textId="77777777" w:rsidR="00000000" w:rsidRDefault="005F0759">
      <w:pPr>
        <w:pStyle w:val="ConsPlusNormal"/>
        <w:spacing w:before="200"/>
        <w:ind w:firstLine="540"/>
        <w:jc w:val="both"/>
      </w:pPr>
      <w:r>
        <w:t>2. Начальникам управлений (главных управлений) здравоохранения областных и</w:t>
      </w:r>
      <w:r>
        <w:t>сполнительных комитетов, председателю комитета по здравоохранению Минского городского исполнительного комитета, руководителям республиканских организаций здравоохранения, подчиненных Министерству здравоохранения Республики Беларусь, обеспечить:</w:t>
      </w:r>
    </w:p>
    <w:p w14:paraId="3DFEFB23" w14:textId="77777777" w:rsidR="00000000" w:rsidRDefault="005F0759">
      <w:pPr>
        <w:pStyle w:val="ConsPlusNormal"/>
        <w:spacing w:before="200"/>
        <w:ind w:firstLine="540"/>
        <w:jc w:val="both"/>
      </w:pPr>
      <w:r>
        <w:t>контроль за</w:t>
      </w:r>
      <w:r>
        <w:t xml:space="preserve"> исполнением подведомственными организациями здравоохранения настоящего приказа;</w:t>
      </w:r>
    </w:p>
    <w:p w14:paraId="79F54108" w14:textId="77777777" w:rsidR="00000000" w:rsidRDefault="005F0759">
      <w:pPr>
        <w:pStyle w:val="ConsPlusNormal"/>
        <w:spacing w:before="200"/>
        <w:ind w:firstLine="540"/>
        <w:jc w:val="both"/>
      </w:pPr>
      <w:r>
        <w:t>преемственность в работе организаций здравоохранения при оказании медицинской помощи пациентам с острым нарушением мозгового кровообращения ("Дорожная карта").</w:t>
      </w:r>
    </w:p>
    <w:p w14:paraId="50CCCF82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3. Контроль за </w:t>
      </w:r>
      <w:r>
        <w:t>исполнением настоящего приказа возложить на первого заместителя Министра Пиневича Д.Л.</w:t>
      </w:r>
    </w:p>
    <w:p w14:paraId="5C4194F4" w14:textId="77777777" w:rsidR="00000000" w:rsidRDefault="005F0759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 w14:paraId="7F0B0ECE" w14:textId="77777777">
        <w:tc>
          <w:tcPr>
            <w:tcW w:w="5103" w:type="dxa"/>
          </w:tcPr>
          <w:p w14:paraId="5AFC2F9A" w14:textId="77777777" w:rsidR="00000000" w:rsidRDefault="005F0759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14:paraId="17BB146B" w14:textId="77777777" w:rsidR="00000000" w:rsidRDefault="005F0759">
            <w:pPr>
              <w:pStyle w:val="ConsPlusNormal"/>
              <w:jc w:val="right"/>
            </w:pPr>
            <w:r>
              <w:t>В.А.Малашко</w:t>
            </w:r>
          </w:p>
        </w:tc>
      </w:tr>
    </w:tbl>
    <w:p w14:paraId="6643EF0B" w14:textId="77777777" w:rsidR="00000000" w:rsidRDefault="005F0759">
      <w:pPr>
        <w:pStyle w:val="ConsPlusNormal"/>
        <w:jc w:val="both"/>
      </w:pPr>
    </w:p>
    <w:p w14:paraId="57365CB9" w14:textId="77777777" w:rsidR="00000000" w:rsidRDefault="005F0759">
      <w:pPr>
        <w:pStyle w:val="ConsPlusNormal"/>
      </w:pPr>
    </w:p>
    <w:p w14:paraId="5B901C57" w14:textId="77777777" w:rsidR="00000000" w:rsidRDefault="005F0759">
      <w:pPr>
        <w:pStyle w:val="ConsPlusNormal"/>
      </w:pPr>
    </w:p>
    <w:p w14:paraId="429C2E77" w14:textId="77777777" w:rsidR="00000000" w:rsidRDefault="005F0759">
      <w:pPr>
        <w:pStyle w:val="ConsPlusNormal"/>
      </w:pPr>
    </w:p>
    <w:p w14:paraId="7CAF648B" w14:textId="77777777" w:rsidR="00000000" w:rsidRDefault="005F0759">
      <w:pPr>
        <w:pStyle w:val="ConsPlusNormal"/>
      </w:pPr>
    </w:p>
    <w:p w14:paraId="6FB1161D" w14:textId="77777777" w:rsidR="00000000" w:rsidRDefault="005F0759">
      <w:pPr>
        <w:pStyle w:val="ConsPlusNormal"/>
        <w:jc w:val="right"/>
        <w:outlineLvl w:val="0"/>
      </w:pPr>
      <w:r>
        <w:t>Приложение 1</w:t>
      </w:r>
    </w:p>
    <w:p w14:paraId="77AA4CD8" w14:textId="77777777" w:rsidR="00000000" w:rsidRDefault="005F0759">
      <w:pPr>
        <w:pStyle w:val="ConsPlusNormal"/>
        <w:jc w:val="right"/>
      </w:pPr>
      <w:r>
        <w:t>к приказу</w:t>
      </w:r>
    </w:p>
    <w:p w14:paraId="5B52F37A" w14:textId="77777777" w:rsidR="00000000" w:rsidRDefault="005F0759">
      <w:pPr>
        <w:pStyle w:val="ConsPlusNormal"/>
        <w:jc w:val="right"/>
      </w:pPr>
      <w:r>
        <w:t>Министерства здравоохранения</w:t>
      </w:r>
    </w:p>
    <w:p w14:paraId="185376A6" w14:textId="77777777" w:rsidR="00000000" w:rsidRDefault="005F0759">
      <w:pPr>
        <w:pStyle w:val="ConsPlusNormal"/>
        <w:jc w:val="right"/>
      </w:pPr>
      <w:r>
        <w:t>Республики Беларусь</w:t>
      </w:r>
    </w:p>
    <w:p w14:paraId="54FB8449" w14:textId="77777777" w:rsidR="00000000" w:rsidRDefault="005F0759">
      <w:pPr>
        <w:pStyle w:val="ConsPlusNormal"/>
        <w:jc w:val="right"/>
      </w:pPr>
      <w:r>
        <w:t>от 24.01.2018 N 47</w:t>
      </w:r>
    </w:p>
    <w:p w14:paraId="500ED762" w14:textId="77777777" w:rsidR="00000000" w:rsidRDefault="005F0759">
      <w:pPr>
        <w:pStyle w:val="ConsPlusNormal"/>
      </w:pPr>
    </w:p>
    <w:p w14:paraId="6469B5E6" w14:textId="77777777" w:rsidR="00000000" w:rsidRDefault="005F0759">
      <w:pPr>
        <w:pStyle w:val="ConsPlusTitle"/>
        <w:jc w:val="center"/>
      </w:pPr>
      <w:bookmarkStart w:id="0" w:name="Par28"/>
      <w:bookmarkEnd w:id="0"/>
      <w:r>
        <w:t>ИНСТРУКЦИЯ</w:t>
      </w:r>
    </w:p>
    <w:p w14:paraId="46741697" w14:textId="77777777" w:rsidR="00000000" w:rsidRDefault="005F0759">
      <w:pPr>
        <w:pStyle w:val="ConsPlusTitle"/>
        <w:jc w:val="center"/>
      </w:pPr>
      <w:r>
        <w:t>ПО ОКАЗАНИЮ МЕДИЦИНСКОЙ ПОМОЩИ ПАЦИЕНТАМ С ОСТРЫМ НАРУШЕНИЕМ МОЗГОВОГО КРОВООБРАЩЕНИЯ ("ДОРОЖНАЯ КАРТА")</w:t>
      </w:r>
    </w:p>
    <w:p w14:paraId="6E93771E" w14:textId="77777777" w:rsidR="00000000" w:rsidRDefault="005F0759">
      <w:pPr>
        <w:pStyle w:val="ConsPlusNormal"/>
        <w:jc w:val="center"/>
      </w:pPr>
    </w:p>
    <w:p w14:paraId="2A4DB90E" w14:textId="77777777" w:rsidR="00000000" w:rsidRDefault="005F0759">
      <w:pPr>
        <w:pStyle w:val="ConsPlusNormal"/>
        <w:ind w:firstLine="540"/>
        <w:jc w:val="both"/>
      </w:pPr>
      <w:r>
        <w:t>Инструкция по оказанию медицинской помощи пациентам с острым нарушением мозгового кровообращения (далее - ОНМК) предусматривает следующие цели.</w:t>
      </w:r>
    </w:p>
    <w:p w14:paraId="02C10B02" w14:textId="77777777" w:rsidR="00000000" w:rsidRDefault="005F0759">
      <w:pPr>
        <w:pStyle w:val="ConsPlusNormal"/>
        <w:ind w:firstLine="540"/>
        <w:jc w:val="both"/>
      </w:pPr>
    </w:p>
    <w:p w14:paraId="42CFF2B0" w14:textId="77777777" w:rsidR="00000000" w:rsidRDefault="005F0759">
      <w:pPr>
        <w:pStyle w:val="ConsPlusNormal"/>
        <w:jc w:val="center"/>
        <w:outlineLvl w:val="1"/>
      </w:pPr>
      <w:r>
        <w:t>ГЛАВА</w:t>
      </w:r>
      <w:r>
        <w:t xml:space="preserve"> 1</w:t>
      </w:r>
    </w:p>
    <w:p w14:paraId="3E9E352A" w14:textId="77777777" w:rsidR="00000000" w:rsidRDefault="005F0759">
      <w:pPr>
        <w:pStyle w:val="ConsPlusNormal"/>
        <w:jc w:val="center"/>
      </w:pPr>
      <w:r>
        <w:t>ЦЕЛИ ОКАЗАНИЯ МЕДИЦИНСКОЙ ПОМОЩИ ПАЦИЕНТАМ С ОНМК</w:t>
      </w:r>
    </w:p>
    <w:p w14:paraId="566A53F7" w14:textId="77777777" w:rsidR="00000000" w:rsidRDefault="005F0759">
      <w:pPr>
        <w:pStyle w:val="ConsPlusNormal"/>
        <w:jc w:val="center"/>
      </w:pPr>
    </w:p>
    <w:p w14:paraId="4823FE0D" w14:textId="77777777" w:rsidR="00000000" w:rsidRDefault="005F0759">
      <w:pPr>
        <w:pStyle w:val="ConsPlusNormal"/>
        <w:ind w:firstLine="540"/>
        <w:jc w:val="both"/>
      </w:pPr>
      <w:r>
        <w:rPr>
          <w:b/>
          <w:bCs/>
        </w:rPr>
        <w:t>Стратегическая цель</w:t>
      </w:r>
      <w:r>
        <w:t xml:space="preserve"> - обеспечение снижения смертности и инвалидности при ОНМК.</w:t>
      </w:r>
    </w:p>
    <w:p w14:paraId="27D611F7" w14:textId="77777777" w:rsidR="00000000" w:rsidRDefault="005F0759">
      <w:pPr>
        <w:pStyle w:val="ConsPlusNormal"/>
        <w:spacing w:before="200"/>
        <w:ind w:firstLine="540"/>
        <w:jc w:val="both"/>
      </w:pPr>
      <w:r>
        <w:rPr>
          <w:b/>
          <w:bCs/>
        </w:rPr>
        <w:t>Тактические цели:</w:t>
      </w:r>
    </w:p>
    <w:p w14:paraId="5A7BF105" w14:textId="77777777" w:rsidR="00000000" w:rsidRDefault="005F0759">
      <w:pPr>
        <w:pStyle w:val="ConsPlusNormal"/>
        <w:spacing w:before="200"/>
        <w:ind w:firstLine="540"/>
        <w:jc w:val="both"/>
      </w:pPr>
      <w:r>
        <w:t>1. Совершенствование системы этапного оказания медицинской помощи пациентам с ОНМК посредством:</w:t>
      </w:r>
    </w:p>
    <w:p w14:paraId="5FDA20CF" w14:textId="77777777" w:rsidR="00000000" w:rsidRDefault="005F0759">
      <w:pPr>
        <w:pStyle w:val="ConsPlusNormal"/>
        <w:spacing w:before="200"/>
        <w:ind w:firstLine="540"/>
        <w:jc w:val="both"/>
      </w:pPr>
      <w:r>
        <w:t>госпитали</w:t>
      </w:r>
      <w:r>
        <w:t>зации всех пациентов в остром периоде ОНМК в специализированные неврологические инсультные отделения;</w:t>
      </w:r>
    </w:p>
    <w:p w14:paraId="4E2996CA" w14:textId="77777777" w:rsidR="00000000" w:rsidRDefault="005F0759">
      <w:pPr>
        <w:pStyle w:val="ConsPlusNormal"/>
        <w:spacing w:before="200"/>
        <w:ind w:firstLine="540"/>
        <w:jc w:val="both"/>
      </w:pPr>
      <w:r>
        <w:lastRenderedPageBreak/>
        <w:t>обеспечения проведения нейровизуализации.</w:t>
      </w:r>
    </w:p>
    <w:p w14:paraId="2C8AAB4F" w14:textId="77777777" w:rsidR="00000000" w:rsidRDefault="005F0759">
      <w:pPr>
        <w:pStyle w:val="ConsPlusNormal"/>
        <w:spacing w:before="200"/>
        <w:ind w:firstLine="540"/>
        <w:jc w:val="both"/>
      </w:pPr>
      <w:r>
        <w:t>2. Развитие службы рентгеноэндоваскулярной хирургии для достижения объема вмешательств, выполняемых при инфаркте</w:t>
      </w:r>
      <w:r>
        <w:t xml:space="preserve"> головного мозга, сопоставимого с европейским (общее число рентгеноэндоваскулярных хирургических вмешательств (далее - РЭХВ) до 250 процедур / 1 миллион населения/год).</w:t>
      </w:r>
    </w:p>
    <w:p w14:paraId="5EDACD10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3. Обеспечение доступности современных методов лечения инфаркта головного мозга (далее </w:t>
      </w:r>
      <w:r>
        <w:t>- ИГМ): увеличение объемов тромболитической терапии (далее - ТЛТ) современными лекарственными средствами для тромболизиса.</w:t>
      </w:r>
    </w:p>
    <w:p w14:paraId="0AF9D713" w14:textId="77777777" w:rsidR="00000000" w:rsidRDefault="005F0759">
      <w:pPr>
        <w:pStyle w:val="ConsPlusNormal"/>
        <w:spacing w:before="200"/>
        <w:ind w:firstLine="540"/>
        <w:jc w:val="both"/>
      </w:pPr>
      <w:r>
        <w:t>4. Снижение заболеваемости ОНМК за счет активного внедрения первичной и вторичной профилактики.</w:t>
      </w:r>
    </w:p>
    <w:p w14:paraId="2DBCBBD6" w14:textId="77777777" w:rsidR="00000000" w:rsidRDefault="005F0759">
      <w:pPr>
        <w:pStyle w:val="ConsPlusNormal"/>
        <w:jc w:val="center"/>
      </w:pPr>
    </w:p>
    <w:p w14:paraId="3C7EC29B" w14:textId="77777777" w:rsidR="00000000" w:rsidRDefault="005F0759">
      <w:pPr>
        <w:pStyle w:val="ConsPlusNormal"/>
        <w:jc w:val="center"/>
        <w:outlineLvl w:val="1"/>
      </w:pPr>
      <w:r>
        <w:t>ГЛАВА 2</w:t>
      </w:r>
    </w:p>
    <w:p w14:paraId="65FC812F" w14:textId="77777777" w:rsidR="00000000" w:rsidRDefault="005F0759">
      <w:pPr>
        <w:pStyle w:val="ConsPlusNormal"/>
        <w:jc w:val="center"/>
      </w:pPr>
      <w:r>
        <w:t>ЭТАПЫ ОКАЗАНИЯ МЕДИЦИНСКОЙ ПОМОЩИ ПАЦИЕНТАМ С ОНМК</w:t>
      </w:r>
    </w:p>
    <w:p w14:paraId="22F4CFDA" w14:textId="77777777" w:rsidR="00000000" w:rsidRDefault="005F0759">
      <w:pPr>
        <w:pStyle w:val="ConsPlusNormal"/>
        <w:jc w:val="center"/>
      </w:pPr>
    </w:p>
    <w:p w14:paraId="24D6A7A1" w14:textId="77777777" w:rsidR="00000000" w:rsidRDefault="005F0759">
      <w:pPr>
        <w:pStyle w:val="ConsPlusNormal"/>
        <w:ind w:firstLine="540"/>
        <w:jc w:val="both"/>
      </w:pPr>
      <w:r>
        <w:rPr>
          <w:b/>
          <w:bCs/>
        </w:rPr>
        <w:t>Этапы оказания медицинской помощи пациентам с ОНМК</w:t>
      </w:r>
    </w:p>
    <w:p w14:paraId="59E97F43" w14:textId="77777777" w:rsidR="00000000" w:rsidRDefault="005F0759">
      <w:pPr>
        <w:pStyle w:val="ConsPlusNormal"/>
        <w:spacing w:before="200"/>
        <w:ind w:firstLine="540"/>
        <w:jc w:val="both"/>
      </w:pPr>
      <w:r>
        <w:t>Оказание медицинской помощи пациентам с ОНМК осуществляется в рамках последовательного процесса: догоспитальный этап, стационарный этап (приемное отделен</w:t>
      </w:r>
      <w:r>
        <w:t>ие больницы, специализированное неврологическое инсультное отделение), постгоспитальный этап.</w:t>
      </w:r>
    </w:p>
    <w:p w14:paraId="6DC41AE2" w14:textId="77777777" w:rsidR="00000000" w:rsidRDefault="005F0759">
      <w:pPr>
        <w:pStyle w:val="ConsPlusNormal"/>
        <w:spacing w:before="200"/>
        <w:ind w:firstLine="540"/>
        <w:jc w:val="both"/>
        <w:outlineLvl w:val="2"/>
      </w:pPr>
      <w:r>
        <w:rPr>
          <w:b/>
          <w:bCs/>
        </w:rPr>
        <w:t>Догоспитальный этап:</w:t>
      </w:r>
    </w:p>
    <w:p w14:paraId="17483F5F" w14:textId="77777777" w:rsidR="00000000" w:rsidRDefault="005F0759">
      <w:pPr>
        <w:pStyle w:val="ConsPlusNormal"/>
        <w:spacing w:before="200"/>
        <w:ind w:firstLine="540"/>
        <w:jc w:val="both"/>
      </w:pPr>
      <w:r>
        <w:t>1. Оказание первой помощи:</w:t>
      </w:r>
    </w:p>
    <w:p w14:paraId="49B3EF4F" w14:textId="77777777" w:rsidR="00000000" w:rsidRDefault="005F0759">
      <w:pPr>
        <w:pStyle w:val="ConsPlusNormal"/>
        <w:spacing w:before="200"/>
        <w:ind w:firstLine="540"/>
        <w:jc w:val="both"/>
      </w:pPr>
      <w:r>
        <w:t>1-й шаг: при подозрении на ОНМК необходимо срочно вызвать бригаду скорой медицинской помощи (далее - СМП);</w:t>
      </w:r>
    </w:p>
    <w:p w14:paraId="16F094B3" w14:textId="77777777" w:rsidR="00000000" w:rsidRDefault="005F0759">
      <w:pPr>
        <w:pStyle w:val="ConsPlusNormal"/>
        <w:spacing w:before="200"/>
        <w:ind w:firstLine="540"/>
        <w:jc w:val="both"/>
      </w:pPr>
      <w:r>
        <w:t>2-й шаг</w:t>
      </w:r>
      <w:r>
        <w:t>: уложить пациента на спину на твердую ровную поверхность и приподнять голову на 30 градусов;</w:t>
      </w:r>
    </w:p>
    <w:p w14:paraId="26855931" w14:textId="77777777" w:rsidR="00000000" w:rsidRDefault="005F0759">
      <w:pPr>
        <w:pStyle w:val="ConsPlusNormal"/>
        <w:spacing w:before="200"/>
        <w:ind w:firstLine="540"/>
        <w:jc w:val="both"/>
      </w:pPr>
      <w:r>
        <w:t>3-й шаг: освободить шею от одежды или иных предметов, которые могут ее сдавливать;</w:t>
      </w:r>
    </w:p>
    <w:p w14:paraId="64BB6F2F" w14:textId="77777777" w:rsidR="00000000" w:rsidRDefault="005F0759">
      <w:pPr>
        <w:pStyle w:val="ConsPlusNormal"/>
        <w:spacing w:before="200"/>
        <w:ind w:firstLine="540"/>
        <w:jc w:val="both"/>
      </w:pPr>
      <w:r>
        <w:t>4-й шаг: тщательно очистить ротовую полость пациента от рвотных масс, если была</w:t>
      </w:r>
      <w:r>
        <w:t xml:space="preserve"> рвота, и удалить съемные зубные протезы (при наличии);</w:t>
      </w:r>
    </w:p>
    <w:p w14:paraId="05A55BBC" w14:textId="77777777" w:rsidR="00000000" w:rsidRDefault="005F0759">
      <w:pPr>
        <w:pStyle w:val="ConsPlusNormal"/>
        <w:spacing w:before="200"/>
        <w:ind w:firstLine="540"/>
        <w:jc w:val="both"/>
      </w:pPr>
      <w:r>
        <w:t>5-й шаг: если пациент находится в бессознательном состоянии, необходимо повернуть его на бок, что будет способствовать беспрепятственному вытеканию слюны и слизи из ротовой полости, предотвратит их по</w:t>
      </w:r>
      <w:r>
        <w:t>падание в дыхательные пути;</w:t>
      </w:r>
    </w:p>
    <w:p w14:paraId="33BCDFDD" w14:textId="77777777" w:rsidR="00000000" w:rsidRDefault="005F0759">
      <w:pPr>
        <w:pStyle w:val="ConsPlusNormal"/>
        <w:spacing w:before="200"/>
        <w:ind w:firstLine="540"/>
        <w:jc w:val="both"/>
      </w:pPr>
      <w:r>
        <w:t>6-й шаг: укрыть пациента.</w:t>
      </w:r>
    </w:p>
    <w:p w14:paraId="6FE4ED56" w14:textId="77777777" w:rsidR="00000000" w:rsidRDefault="005F0759">
      <w:pPr>
        <w:pStyle w:val="ConsPlusNormal"/>
        <w:spacing w:before="200"/>
        <w:ind w:firstLine="540"/>
        <w:jc w:val="both"/>
      </w:pPr>
      <w:r>
        <w:t>При этом необходимо:</w:t>
      </w:r>
    </w:p>
    <w:p w14:paraId="3C71E418" w14:textId="77777777" w:rsidR="00000000" w:rsidRDefault="005F0759">
      <w:pPr>
        <w:pStyle w:val="ConsPlusNormal"/>
        <w:spacing w:before="200"/>
        <w:ind w:firstLine="540"/>
        <w:jc w:val="both"/>
      </w:pPr>
      <w:r>
        <w:t>постоянно следить за параметрами дыхания, сердцебиения и артериального давления (далее - АД);</w:t>
      </w:r>
    </w:p>
    <w:p w14:paraId="78483D43" w14:textId="77777777" w:rsidR="00000000" w:rsidRDefault="005F0759">
      <w:pPr>
        <w:pStyle w:val="ConsPlusNormal"/>
        <w:spacing w:before="200"/>
        <w:ind w:firstLine="540"/>
        <w:jc w:val="both"/>
      </w:pPr>
      <w:r>
        <w:t>не разрешать пить жидкость или принимать любые лекарственные средства;</w:t>
      </w:r>
    </w:p>
    <w:p w14:paraId="06633DA9" w14:textId="77777777" w:rsidR="00000000" w:rsidRDefault="005F0759">
      <w:pPr>
        <w:pStyle w:val="ConsPlusNormal"/>
        <w:spacing w:before="200"/>
        <w:ind w:firstLine="540"/>
        <w:jc w:val="both"/>
      </w:pPr>
      <w:r>
        <w:t>при наличии приз</w:t>
      </w:r>
      <w:r>
        <w:t>наков клинической смерти (остановка сердца, дыхания и расширение зрачков) приступить к реанимационным мероприятиям (непрямому массажу сердца, дыханию "рот в рот" и др.) до приезда бригады СМП или восстановления сердцебиения и дыхания;</w:t>
      </w:r>
    </w:p>
    <w:p w14:paraId="28413BDC" w14:textId="77777777" w:rsidR="00000000" w:rsidRDefault="005F0759">
      <w:pPr>
        <w:pStyle w:val="ConsPlusNormal"/>
        <w:spacing w:before="200"/>
        <w:ind w:firstLine="540"/>
        <w:jc w:val="both"/>
      </w:pPr>
      <w:r>
        <w:t>не пытаться самостоят</w:t>
      </w:r>
      <w:r>
        <w:t>ельно привести пациента в сознание, используя нашатырный спирт или другие лекарственные средства, особенно при наличии судорог, так как возможны усугубление тяжести состояния пациента и прогрессирование неврологической симптоматики.</w:t>
      </w:r>
    </w:p>
    <w:p w14:paraId="69A23AFD" w14:textId="77777777" w:rsidR="00000000" w:rsidRDefault="005F0759">
      <w:pPr>
        <w:pStyle w:val="ConsPlusNormal"/>
        <w:spacing w:before="200"/>
        <w:ind w:firstLine="540"/>
        <w:jc w:val="both"/>
      </w:pPr>
      <w:r>
        <w:t>2. Оказание первой меди</w:t>
      </w:r>
      <w:r>
        <w:t>цинской помощи:</w:t>
      </w:r>
    </w:p>
    <w:p w14:paraId="0FBDF479" w14:textId="77777777" w:rsidR="00000000" w:rsidRDefault="005F0759">
      <w:pPr>
        <w:pStyle w:val="ConsPlusNormal"/>
        <w:spacing w:before="200"/>
        <w:ind w:firstLine="540"/>
        <w:jc w:val="both"/>
      </w:pPr>
      <w:r>
        <w:t>1-й шаг: при подозрении на ОНМК осуществить срочный вызов бригады СМП;</w:t>
      </w:r>
    </w:p>
    <w:p w14:paraId="05588367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2-й шаг: уложить пациента на спину на твердую ровную поверхность и приподнять голову на 30 </w:t>
      </w:r>
      <w:r>
        <w:lastRenderedPageBreak/>
        <w:t>градусов;</w:t>
      </w:r>
    </w:p>
    <w:p w14:paraId="2FB5B7CC" w14:textId="77777777" w:rsidR="00000000" w:rsidRDefault="005F0759">
      <w:pPr>
        <w:pStyle w:val="ConsPlusNormal"/>
        <w:spacing w:before="200"/>
        <w:ind w:firstLine="540"/>
        <w:jc w:val="both"/>
      </w:pPr>
      <w:r>
        <w:t>3-й шаг: измерить АД;</w:t>
      </w:r>
    </w:p>
    <w:p w14:paraId="6958DB7B" w14:textId="77777777" w:rsidR="00000000" w:rsidRDefault="005F0759">
      <w:pPr>
        <w:pStyle w:val="ConsPlusNormal"/>
        <w:spacing w:before="200"/>
        <w:ind w:firstLine="540"/>
        <w:jc w:val="both"/>
      </w:pPr>
      <w:r>
        <w:t>4-й шаг: коррекция АД &lt;*&gt; проводится при САД &gt;</w:t>
      </w:r>
      <w:r>
        <w:t>220 мм рт.ст., ДАД &gt;120 мм рт.ст.</w:t>
      </w:r>
    </w:p>
    <w:p w14:paraId="10E8FDBD" w14:textId="77777777" w:rsidR="00000000" w:rsidRDefault="005F0759">
      <w:pPr>
        <w:pStyle w:val="ConsPlusNormal"/>
        <w:spacing w:before="200"/>
        <w:ind w:firstLine="540"/>
        <w:jc w:val="both"/>
      </w:pPr>
      <w:r>
        <w:t>3. Оказание медицинской помощи при ОНМК бригадой СМП осуществляется в соответствии с клиническими протоколами диагностики и лечения, а также другими нормативными правовыми документами, утвержденными Министерством здравоохр</w:t>
      </w:r>
      <w:r>
        <w:t>анения Республики Беларусь, и включает:</w:t>
      </w:r>
    </w:p>
    <w:p w14:paraId="555AFF65" w14:textId="77777777" w:rsidR="00000000" w:rsidRDefault="005F0759">
      <w:pPr>
        <w:pStyle w:val="ConsPlusNormal"/>
        <w:spacing w:before="200"/>
        <w:ind w:firstLine="540"/>
        <w:jc w:val="both"/>
      </w:pPr>
      <w:r>
        <w:t>1-й шаг: использование фельдшером по приему и передаче вызовов станции (отделения) СМП при подозрении на ОНМК во время телефонного опроса теста "Лицо-рука-речь-время";</w:t>
      </w:r>
    </w:p>
    <w:p w14:paraId="1F04A753" w14:textId="77777777" w:rsidR="00000000" w:rsidRDefault="005F0759">
      <w:pPr>
        <w:pStyle w:val="ConsPlusNormal"/>
        <w:spacing w:before="200"/>
        <w:ind w:firstLine="540"/>
        <w:jc w:val="both"/>
      </w:pPr>
      <w:r>
        <w:t>2-й шаг: по выезду уточнение бригадой СМП времени начала заболевания (у пациента, родств</w:t>
      </w:r>
      <w:r>
        <w:t>енников и других лиц);</w:t>
      </w:r>
    </w:p>
    <w:p w14:paraId="1093E8A2" w14:textId="77777777" w:rsidR="00000000" w:rsidRDefault="005F0759">
      <w:pPr>
        <w:pStyle w:val="ConsPlusNormal"/>
        <w:spacing w:before="200"/>
        <w:ind w:firstLine="540"/>
        <w:jc w:val="both"/>
      </w:pPr>
      <w:r>
        <w:t>3-й шаг: регистрация бригадой СМП электрокардиограммы, определение уровня глюкозы в крови, измерение АД. При повышенном АД (САД &gt;220 мм рт.ст., ДАД &gt;120 мм рт.ст.) применяют ЛС (каптоприл, урапидил, клонидин). При артериальной гипоте</w:t>
      </w:r>
      <w:r>
        <w:t>нзии (систолическое АД ниже 90 мм рт.ст.) - объемзаместительная терапия (гидроксиэтилкрахмал, раствор декстрана), при отсутствии эффекта - допамин;</w:t>
      </w:r>
    </w:p>
    <w:p w14:paraId="15503B49" w14:textId="77777777" w:rsidR="00000000" w:rsidRDefault="005F0759">
      <w:pPr>
        <w:pStyle w:val="ConsPlusNormal"/>
        <w:spacing w:before="200"/>
        <w:ind w:firstLine="540"/>
        <w:jc w:val="both"/>
      </w:pPr>
      <w:r>
        <w:t>4-й шаг: нейропротекторная терапия. Ингаляция кислорода;</w:t>
      </w:r>
    </w:p>
    <w:p w14:paraId="41FF2E58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5-й шаг: симптоматическая терапия &lt;*&gt;: купирование </w:t>
      </w:r>
      <w:r>
        <w:t>головной боли, возбуждения, судорог, повторной рвоты, гипертермии свыше 38 градусов Цельсия.</w:t>
      </w:r>
    </w:p>
    <w:p w14:paraId="75A1C31A" w14:textId="77777777" w:rsidR="00000000" w:rsidRDefault="005F0759">
      <w:pPr>
        <w:pStyle w:val="ConsPlusNormal"/>
        <w:spacing w:before="200"/>
        <w:ind w:firstLine="540"/>
        <w:jc w:val="both"/>
      </w:pPr>
      <w:r>
        <w:t>6-й шаг: определение дальнейшей тактики ведения пациентов с ОНМК с учетом клинических проявлений заболевания, тяжести состояния пациента:</w:t>
      </w:r>
    </w:p>
    <w:p w14:paraId="59C6B42E" w14:textId="77777777" w:rsidR="00000000" w:rsidRDefault="005F0759">
      <w:pPr>
        <w:pStyle w:val="ConsPlusNormal"/>
        <w:spacing w:before="200"/>
        <w:ind w:firstLine="540"/>
        <w:jc w:val="both"/>
      </w:pPr>
      <w:r>
        <w:t>при наличии показаний и о</w:t>
      </w:r>
      <w:r>
        <w:t>тсутствии противопоказаний для ТЛТ или РЭХВ - осуществление контакта с дежурным врачом-неврологом стационара посредством средств связи, обеспечение экстренной транспортировки (после предварительного сообщения в приемное отделение стационара о предполагаемо</w:t>
      </w:r>
      <w:r>
        <w:t>м времени прибытия пациента) в организацию здравоохранения, оснащенную аппаратурой для проведения нейровизуализации, отделением реанимации и интенсивной терапии и специализированным неврологическим инсультным отделением, для решения вопроса о проведении ме</w:t>
      </w:r>
      <w:r>
        <w:t>дицинского вмешательства; медицинская транспортировка пациентов с ОНМК осуществляется в приемное отделение или непосредственно в круглосуточно работающий кабинет КТ или МРТ, минуя приемное отделение, организаций здравоохранения, в структуре которых имеются</w:t>
      </w:r>
      <w:r>
        <w:t xml:space="preserve"> специализированное неврологическое инсультное отделение с палатой реанимации и интенсивной терапии, отделение анестезиологии и реанимации, нейрохирургическое отделение или ангиографический кабинет, для проведения ТЛТ или РЭХВ при ОНМК;</w:t>
      </w:r>
    </w:p>
    <w:p w14:paraId="36FB2CBE" w14:textId="77777777" w:rsidR="00000000" w:rsidRDefault="005F0759">
      <w:pPr>
        <w:pStyle w:val="ConsPlusNormal"/>
        <w:spacing w:before="200"/>
        <w:ind w:firstLine="540"/>
        <w:jc w:val="both"/>
      </w:pPr>
      <w:r>
        <w:t>при наличии противо</w:t>
      </w:r>
      <w:r>
        <w:t>показаний для ТЛТ или РЭХВ транспортировка пациента с подозрением на ОНМК осуществляется в организацию здравоохранения, оказывающую медицинскую помощь при ОНМК, в том числе не выполняющую РЭХВ или ТЛТ.</w:t>
      </w:r>
    </w:p>
    <w:p w14:paraId="5CF03B4E" w14:textId="77777777" w:rsidR="00000000" w:rsidRDefault="005F0759">
      <w:pPr>
        <w:pStyle w:val="ConsPlusNormal"/>
        <w:spacing w:before="200"/>
        <w:ind w:firstLine="540"/>
        <w:jc w:val="both"/>
      </w:pPr>
      <w:r>
        <w:t>--------------------------------</w:t>
      </w:r>
    </w:p>
    <w:p w14:paraId="072007B7" w14:textId="77777777" w:rsidR="00000000" w:rsidRDefault="005F0759">
      <w:pPr>
        <w:pStyle w:val="ConsPlusNormal"/>
        <w:spacing w:before="200"/>
        <w:ind w:firstLine="540"/>
        <w:jc w:val="both"/>
      </w:pPr>
      <w:bookmarkStart w:id="1" w:name="Par78"/>
      <w:bookmarkEnd w:id="1"/>
      <w:r>
        <w:t xml:space="preserve">&lt;*&gt; </w:t>
      </w:r>
      <w:r>
        <w:rPr>
          <w:i/>
          <w:iCs/>
        </w:rPr>
        <w:t>Осущест</w:t>
      </w:r>
      <w:r>
        <w:rPr>
          <w:i/>
          <w:iCs/>
        </w:rPr>
        <w:t>вляется в соответствии с клиническим протоколом "Диагностика и лечение пациентов с заболеваниями нервной системы (взрослое население)" (далее</w:t>
      </w:r>
      <w:r>
        <w:t xml:space="preserve"> - </w:t>
      </w:r>
      <w:r>
        <w:rPr>
          <w:i/>
          <w:iCs/>
        </w:rPr>
        <w:t>Клинический протокол)</w:t>
      </w:r>
      <w:r>
        <w:t>.</w:t>
      </w:r>
    </w:p>
    <w:p w14:paraId="72D4ABED" w14:textId="77777777" w:rsidR="00000000" w:rsidRDefault="005F0759">
      <w:pPr>
        <w:pStyle w:val="ConsPlusNormal"/>
        <w:ind w:firstLine="540"/>
        <w:jc w:val="both"/>
      </w:pPr>
    </w:p>
    <w:p w14:paraId="63D4A8FE" w14:textId="77777777" w:rsidR="00000000" w:rsidRDefault="005F0759">
      <w:pPr>
        <w:pStyle w:val="ConsPlusNormal"/>
        <w:ind w:firstLine="540"/>
        <w:jc w:val="both"/>
        <w:outlineLvl w:val="2"/>
      </w:pPr>
      <w:r>
        <w:rPr>
          <w:b/>
          <w:bCs/>
        </w:rPr>
        <w:t>Стационарный этап.</w:t>
      </w:r>
    </w:p>
    <w:p w14:paraId="706408E3" w14:textId="77777777" w:rsidR="00000000" w:rsidRDefault="005F0759">
      <w:pPr>
        <w:pStyle w:val="ConsPlusNormal"/>
        <w:spacing w:before="200"/>
        <w:ind w:firstLine="540"/>
        <w:jc w:val="both"/>
      </w:pPr>
      <w:r>
        <w:t>В приемном отделении врачом-неврологом осуществляются: верификация ди</w:t>
      </w:r>
      <w:r>
        <w:t>агноза ОНМК (включая проведение КТ или МРТ), выбор оптимальной схемы лечения и начало ее проведения, определение показаний для госпитализации.</w:t>
      </w:r>
    </w:p>
    <w:p w14:paraId="48B5ECE4" w14:textId="77777777" w:rsidR="00000000" w:rsidRDefault="005F0759">
      <w:pPr>
        <w:pStyle w:val="ConsPlusNormal"/>
        <w:spacing w:before="200"/>
        <w:ind w:firstLine="540"/>
        <w:jc w:val="both"/>
      </w:pPr>
      <w:r>
        <w:t>В остром периоде ОНМК пациента госпитализируют в специализированное неврологическое инсультное отделение с палато</w:t>
      </w:r>
      <w:r>
        <w:t>й реанимации и интенсивной терапии, отделение анестезиологии и реанимации центральной районной (межрайонной, городской или областной) организации здравоохранения.</w:t>
      </w:r>
    </w:p>
    <w:p w14:paraId="064DCD8F" w14:textId="77777777" w:rsidR="00000000" w:rsidRDefault="005F0759">
      <w:pPr>
        <w:pStyle w:val="ConsPlusNormal"/>
        <w:spacing w:before="200"/>
        <w:ind w:firstLine="540"/>
        <w:jc w:val="both"/>
      </w:pPr>
      <w:r>
        <w:lastRenderedPageBreak/>
        <w:t>Обязательно выполнение:</w:t>
      </w:r>
    </w:p>
    <w:p w14:paraId="71D39B8C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лабораторных исследований: общего анализа крови и мочи; гематокрита; </w:t>
      </w:r>
      <w:r>
        <w:t>уровня глюкозы, натрия, калия, магния, креатинина, КФК, МВ-КФК, D-димера, фибриногена в сыворотке крови; активированного частичного тромбопластинового времени (АЧТВ); активированного времени свертывания крови (АВСК), кислотно-щелочного баланса и газового с</w:t>
      </w:r>
      <w:r>
        <w:t>остава крови;</w:t>
      </w:r>
    </w:p>
    <w:p w14:paraId="5E033754" w14:textId="77777777" w:rsidR="00000000" w:rsidRDefault="005F0759">
      <w:pPr>
        <w:pStyle w:val="ConsPlusNormal"/>
        <w:spacing w:before="200"/>
        <w:ind w:firstLine="540"/>
        <w:jc w:val="both"/>
      </w:pPr>
      <w:r>
        <w:t>инструментальных исследований: рентгенографии органов грудной клетки; по показаниям - эхокардиографии; суточного мониторирования АД, суточного мониторирования ЭКГ.</w:t>
      </w:r>
    </w:p>
    <w:p w14:paraId="3C6E79E4" w14:textId="77777777" w:rsidR="00000000" w:rsidRDefault="005F0759">
      <w:pPr>
        <w:pStyle w:val="ConsPlusNormal"/>
        <w:spacing w:before="200"/>
        <w:ind w:firstLine="540"/>
        <w:jc w:val="both"/>
      </w:pPr>
      <w:r>
        <w:t>После получения результатов нейроангиовизуализации (КТ-ангиографии или МР-анги</w:t>
      </w:r>
      <w:r>
        <w:t>ографии), лабораторных данных определяются показания к ТЛТ и экстренному РЭХВ. ТЛТ должна быть начата тотчас после получения данных нейроангиовизуализации, подтверждающих поражение артерий тромботического характера, исключения геморрагического инсульта при</w:t>
      </w:r>
      <w:r>
        <w:t xml:space="preserve"> отсутствии противопоказаний к проведению ТЛТ.</w:t>
      </w:r>
    </w:p>
    <w:p w14:paraId="7546FAA3" w14:textId="77777777" w:rsidR="00000000" w:rsidRDefault="005F0759">
      <w:pPr>
        <w:pStyle w:val="ConsPlusNormal"/>
        <w:spacing w:before="200"/>
        <w:ind w:firstLine="540"/>
        <w:jc w:val="both"/>
        <w:outlineLvl w:val="3"/>
      </w:pPr>
      <w:r>
        <w:t xml:space="preserve">I. </w:t>
      </w:r>
      <w:r>
        <w:rPr>
          <w:b/>
          <w:bCs/>
        </w:rPr>
        <w:t>Высокотехнологические методы лечения, в том числе хирургические</w:t>
      </w:r>
    </w:p>
    <w:p w14:paraId="3F0A451D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Внутривенный системный тромболизис может проводиться во временном интервале 4,5 часа от начала заболевания только в отделениях анестезиологии </w:t>
      </w:r>
      <w:r>
        <w:t>и реанимации или палатах реанимации и интенсивной терапии в организациях здравоохранения, имеющих возможность проведения неинвазивной нейроангиовизуализации сосудов шеи и головного мозга (КТ-ангиографии или МР-ангиографии). При невозможности проведения ней</w:t>
      </w:r>
      <w:r>
        <w:t>роангиовизуализации ТЛТ не проводится.</w:t>
      </w:r>
    </w:p>
    <w:p w14:paraId="080A33CB" w14:textId="77777777" w:rsidR="00000000" w:rsidRDefault="005F0759">
      <w:pPr>
        <w:pStyle w:val="ConsPlusNormal"/>
        <w:spacing w:before="200"/>
        <w:ind w:firstLine="540"/>
        <w:jc w:val="both"/>
      </w:pPr>
      <w:r>
        <w:t>РЭХВ - внутрисосудистая реканализация окклюзированной артерии в остром периоде ОНМК с применением методики внутрисосудистой тромбэктомии (механической тромбэкстракции и (или) тромбаспирации), баллонной ангиопластики с</w:t>
      </w:r>
      <w:r>
        <w:t>о стентированием. Перечисленные способы эндоваскулярной реканализации применяются как самостоятельные методы восстановления кровотока, так и в сочетании с ТЛТ (одновременно или после нее). Выполнение внутрисосудистой тромбэктомии не должно препятствовать и</w:t>
      </w:r>
      <w:r>
        <w:t>ли задерживать проведение ТЛТ (при наличии показаний к ТЛТ), а также проведение ТЛТ не должно задерживать осуществление внутрисосудистой тромбэктомии.</w:t>
      </w:r>
    </w:p>
    <w:p w14:paraId="0A71A673" w14:textId="77777777" w:rsidR="00000000" w:rsidRDefault="005F0759">
      <w:pPr>
        <w:pStyle w:val="ConsPlusNormal"/>
        <w:spacing w:before="200"/>
        <w:ind w:firstLine="540"/>
        <w:jc w:val="both"/>
      </w:pPr>
      <w:r>
        <w:t>Пациенты, подвергшиеся ТЛТ, не должны получать АСК, прямые антикоагулянты, варфарин, P</w:t>
      </w:r>
      <w:r>
        <w:rPr>
          <w:vertAlign w:val="subscript"/>
        </w:rPr>
        <w:t>2</w:t>
      </w:r>
      <w:r>
        <w:t>Y</w:t>
      </w:r>
      <w:r>
        <w:rPr>
          <w:vertAlign w:val="subscript"/>
        </w:rPr>
        <w:t>12</w:t>
      </w:r>
      <w:r>
        <w:t xml:space="preserve"> ингибиторы тро</w:t>
      </w:r>
      <w:r>
        <w:t>мбоцитов (тиклопидин, клопидогрел, тикагрелор, празугрел) или другие антикоагулянтые и антиагрегантные лекарственные средства в течение первых 24 часов после процедуры.</w:t>
      </w:r>
    </w:p>
    <w:p w14:paraId="450B49FE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Решение о проведении внутрисосудистой тромбэктомии принимается врачебным консилиумом с </w:t>
      </w:r>
      <w:r>
        <w:t>участием врача-невролога специализированного неврологического инсультного отделения, врача-рентгеноэндоваскулярного хирурга и врача - анестезиолога-реаниматолога.</w:t>
      </w:r>
    </w:p>
    <w:p w14:paraId="5D22624C" w14:textId="77777777" w:rsidR="00000000" w:rsidRDefault="005F0759">
      <w:pPr>
        <w:pStyle w:val="ConsPlusNormal"/>
        <w:spacing w:before="200"/>
        <w:ind w:firstLine="540"/>
        <w:jc w:val="both"/>
      </w:pPr>
      <w:r>
        <w:t>Вне зависимости от проводимой ТЛТ, при наличии экстренных показаний к РЭХВ и соблюдении време</w:t>
      </w:r>
      <w:r>
        <w:t>нного интервала (до 6 часов от начала заболевания) пациент доставляется в рентгенэндоваскулярное отделение (ангиографический кабинет), где проводится церебральная ангиография, уточняется вид и объем необходимого вмешательства.</w:t>
      </w:r>
    </w:p>
    <w:p w14:paraId="0B21F353" w14:textId="77777777" w:rsidR="00000000" w:rsidRDefault="005F0759">
      <w:pPr>
        <w:pStyle w:val="ConsPlusNormal"/>
        <w:spacing w:before="200"/>
        <w:ind w:firstLine="540"/>
        <w:jc w:val="both"/>
      </w:pPr>
      <w:r>
        <w:t>Пациентам с ишемическим инсультом, вызванным окклюзией крупной артерии в передних отделах артериального круга большого мозга (внутренней сонной артерии ВСА, средней мозговой артерии СМА в М1 и М2-сегментах, передней мозговой артерии ПМА в А1 и А2-сегментах</w:t>
      </w:r>
      <w:r>
        <w:t>), показано эндоваскулярное вмешательство (тромбэкстракция/тромбаспирация) в течение 6 часов от начала возникновения симптомов. При диссекции и (или) стенозирующем атеросклерозе и отсутствии ангиографического эффекта от эндоваскулярной баллонной дилатации,</w:t>
      </w:r>
      <w:r>
        <w:t xml:space="preserve"> по усмотрению врача рентгеноэндоваскулярного хирурга выполняется стентирование артерии, после чего пациент возвращается в блок (палату) интенсивной терапии.</w:t>
      </w:r>
    </w:p>
    <w:p w14:paraId="30807857" w14:textId="77777777" w:rsidR="00000000" w:rsidRDefault="005F0759">
      <w:pPr>
        <w:pStyle w:val="ConsPlusNormal"/>
        <w:spacing w:before="200"/>
        <w:ind w:firstLine="540"/>
        <w:jc w:val="both"/>
      </w:pPr>
      <w:r>
        <w:t>У пациентов с ИГМ с быстро обратимым неврологическим дефицитом ("малым инфарктом мозга"), перенесе</w:t>
      </w:r>
      <w:r>
        <w:t>нной ТИА в течение первых 2 недель при ипсилатеральном выраженном стенозе экстракраниального отдела сонных артерий (70 - 99%) рекомендуется каротидная эндартерэктомия (далее - КЭА), если риск периоперационной заболеваемости и смертности составляет менее 6%</w:t>
      </w:r>
      <w:r>
        <w:t xml:space="preserve"> в условиях городской (областной или республиканской) организации здравоохранения.</w:t>
      </w:r>
    </w:p>
    <w:p w14:paraId="4B957C7E" w14:textId="77777777" w:rsidR="00000000" w:rsidRDefault="005F0759">
      <w:pPr>
        <w:pStyle w:val="ConsPlusNormal"/>
        <w:spacing w:before="200"/>
        <w:ind w:firstLine="540"/>
        <w:jc w:val="both"/>
      </w:pPr>
      <w:r>
        <w:t>При ипсилатеральном умеренном стенозе экстракраниального отдела сонных артерий (50 - 69%) вид оперативного вмешательства (КЭА или ангиопластика и стентирование) зависит от в</w:t>
      </w:r>
      <w:r>
        <w:t>озраста и сопутствующих заболеваний.</w:t>
      </w:r>
    </w:p>
    <w:p w14:paraId="40D5D447" w14:textId="77777777" w:rsidR="00000000" w:rsidRDefault="005F0759">
      <w:pPr>
        <w:pStyle w:val="ConsPlusNormal"/>
        <w:spacing w:before="200"/>
        <w:ind w:firstLine="540"/>
        <w:jc w:val="both"/>
      </w:pPr>
      <w:r>
        <w:lastRenderedPageBreak/>
        <w:t>Каротидная баллонная ангиопластика со стентированием показана как альтернатива КЭА при ипсилатеральном стенозе экстракраниального отдела сонной артерии &gt;70% при неинвазивной визуализации или &gt;50% при визуализации методо</w:t>
      </w:r>
      <w:r>
        <w:t>м катетеризационной ангиографии при средней или низкой степени риска осложнений, связанных с эндоваскулярным вмешательством. Для пожилых пациентов (старше 70 лет) предпочтительнее КЭА, для более молодых пациентов КЭА эквивалентна эндоваскулярной реваскуляр</w:t>
      </w:r>
      <w:r>
        <w:t>изации.</w:t>
      </w:r>
    </w:p>
    <w:p w14:paraId="663D6DD9" w14:textId="77777777" w:rsidR="00000000" w:rsidRDefault="005F0759">
      <w:pPr>
        <w:pStyle w:val="ConsPlusNormal"/>
        <w:spacing w:before="200"/>
        <w:ind w:firstLine="540"/>
        <w:jc w:val="both"/>
      </w:pPr>
      <w:r>
        <w:t>Пациентам с ипсилатеральным выраженным стенозом (&gt;70%) при выраженном риске хирургического вмешательства или при наличии радиационного стеноза или рестеноза после КЭА, при окклюзии противоположной сонной артерии показана операция - каротидная балло</w:t>
      </w:r>
      <w:r>
        <w:t>нная ангиопластика со стентированием.</w:t>
      </w:r>
    </w:p>
    <w:p w14:paraId="5DAC17AA" w14:textId="77777777" w:rsidR="00000000" w:rsidRDefault="005F0759">
      <w:pPr>
        <w:pStyle w:val="ConsPlusNormal"/>
        <w:spacing w:before="200"/>
        <w:ind w:firstLine="540"/>
        <w:jc w:val="both"/>
      </w:pPr>
      <w:r>
        <w:t>При отсутствии противопоказаний реваскуляризацию необходимо выполнить в течение 2 недель после ОНМК.</w:t>
      </w:r>
    </w:p>
    <w:p w14:paraId="2E14BBEF" w14:textId="77777777" w:rsidR="00000000" w:rsidRDefault="005F0759">
      <w:pPr>
        <w:pStyle w:val="ConsPlusNormal"/>
        <w:spacing w:before="200"/>
        <w:ind w:firstLine="540"/>
        <w:jc w:val="both"/>
      </w:pPr>
      <w:r>
        <w:t>Пациентам с ОНМК на фоне мультифокального атеросклероза, сахарного диабета, повторного некардиоэмболического инфаркта</w:t>
      </w:r>
      <w:r>
        <w:t xml:space="preserve"> мозга, при непереносимости АСК, однократным инфарктом мозга, развившимся на фоне постоянного приема АСК, а также всем пациентам, которым в результате эндоваскулярного вмешательства был имплантирован стент: клопидогрел.</w:t>
      </w:r>
    </w:p>
    <w:p w14:paraId="6C7A9E3B" w14:textId="77777777" w:rsidR="00000000" w:rsidRDefault="005F0759">
      <w:pPr>
        <w:pStyle w:val="ConsPlusNormal"/>
        <w:spacing w:before="200"/>
        <w:ind w:firstLine="540"/>
        <w:jc w:val="both"/>
      </w:pPr>
      <w:r>
        <w:t>Пациентам с субарахноидальным кровои</w:t>
      </w:r>
      <w:r>
        <w:t>злиянием (далее - САК) из разорвавшейся мешотчатой аневризмы для профилактики повторного кровотечения целесообразно выполнение хирургической операции в течение 72 часов от начала заболевания, для чего пациента переводят в нейрохирургическое отделение город</w:t>
      </w:r>
      <w:r>
        <w:t>ской (областной) организации здравоохранения. В нейрохирургическом отделении осуществляется подготовка и проведение экстренных и отсроченных нейрохирургических вмешательств по показаниям, лечение пациентов с внутричерепными кровоизлияниями нетравматическог</w:t>
      </w:r>
      <w:r>
        <w:t>о генеза в послеоперационном периоде или медикаментозная терапия до стабилизации состояния (по согласованию с врачом-нейрохирургом).</w:t>
      </w:r>
    </w:p>
    <w:p w14:paraId="3715388B" w14:textId="77777777" w:rsidR="00000000" w:rsidRDefault="005F0759">
      <w:pPr>
        <w:pStyle w:val="ConsPlusNormal"/>
        <w:spacing w:before="200"/>
        <w:ind w:firstLine="540"/>
        <w:jc w:val="both"/>
      </w:pPr>
      <w:r>
        <w:t>При выявлении мешотчатой аневризмы или артериовенозной мальформации и тяжести состояния, соответствующей IV - V степеням по</w:t>
      </w:r>
      <w:r>
        <w:t xml:space="preserve"> шкале Ханта-Хесса: медикаментозная терапия до стабилизации состояния (по согласованию с врачом-нейрохирургом) согласно постановлению от 1 июня 2017 г. N 55 Министерства здравоохранения Республики Беларусь "Об утверждении протокола диагностики и лечения па</w:t>
      </w:r>
      <w:r>
        <w:t>циентов с нетравматическими внутримозговыми кровоизлияниями".</w:t>
      </w:r>
    </w:p>
    <w:p w14:paraId="4426F0C1" w14:textId="77777777" w:rsidR="00000000" w:rsidRDefault="005F0759">
      <w:pPr>
        <w:pStyle w:val="ConsPlusNormal"/>
        <w:spacing w:before="200"/>
        <w:ind w:firstLine="540"/>
        <w:jc w:val="both"/>
      </w:pPr>
      <w:r>
        <w:t>При выявлении мешотчатой аневризмы или артериовенозной мальформации, тяжести состояния, соответствующей I - II степеням по шкале Ханта-Хесса, после консультации врача-нейрохирурга - перевод в не</w:t>
      </w:r>
      <w:r>
        <w:t>йрохирургическое отделение РНПЦ неврологии и нейрохирургии для хирургического лечения.</w:t>
      </w:r>
    </w:p>
    <w:p w14:paraId="24EF0829" w14:textId="77777777" w:rsidR="00000000" w:rsidRDefault="005F0759">
      <w:pPr>
        <w:pStyle w:val="ConsPlusNormal"/>
        <w:spacing w:before="200"/>
        <w:ind w:firstLine="540"/>
        <w:jc w:val="both"/>
      </w:pPr>
      <w:r>
        <w:t>Хирургическое лечение (прямые и эндоваскулярные вмешательства) пациентам с сосудистыми мальформациями осуществляется только в нейрохирургических отделениях, в составе ко</w:t>
      </w:r>
      <w:r>
        <w:t>торых имеются: отделение лучевой диагностики, оснащенное аппаратурой для проведения КТ и МРТ, спиральной КТ-ангиографии, МР-ангиографии; рентгеноперационная и соответствующий расходный инструментарий для проведения катетеризационной церебральной ангиографи</w:t>
      </w:r>
      <w:r>
        <w:t>и и выполнения эндоваскулярных операций на экстра- и интрацеребральных артериях; операционная, оснащенная оборудованием для микрохирургии церебральных артериальных аневризм и артериовенозных мальформаций (операционный микроскоп, микрохирургический инструме</w:t>
      </w:r>
      <w:r>
        <w:t>нтарий, съемные и постоянные клипсы для сосудов мозга); реанимационное отделение, палаты или койки для обслуживания пациентов нейрохирургического профиля.</w:t>
      </w:r>
    </w:p>
    <w:p w14:paraId="0118E3E4" w14:textId="77777777" w:rsidR="00000000" w:rsidRDefault="005F0759">
      <w:pPr>
        <w:pStyle w:val="ConsPlusNormal"/>
        <w:spacing w:before="200"/>
        <w:ind w:firstLine="540"/>
        <w:jc w:val="both"/>
        <w:outlineLvl w:val="3"/>
      </w:pPr>
      <w:r>
        <w:t xml:space="preserve">II. </w:t>
      </w:r>
      <w:r>
        <w:rPr>
          <w:b/>
          <w:bCs/>
        </w:rPr>
        <w:t>Медикаментозное лечение</w:t>
      </w:r>
    </w:p>
    <w:p w14:paraId="32EB50E2" w14:textId="77777777" w:rsidR="00000000" w:rsidRDefault="005F0759">
      <w:pPr>
        <w:pStyle w:val="ConsPlusNormal"/>
        <w:spacing w:before="200"/>
        <w:ind w:firstLine="540"/>
        <w:jc w:val="both"/>
      </w:pPr>
      <w:r>
        <w:t>При некардиоэмболическом и (или) кардиоэмболическом ИГМ с противопоказани</w:t>
      </w:r>
      <w:r>
        <w:t>ями к непрямым антикоагулянтам - ацетилсалициловая кислота (далее - АСК).</w:t>
      </w:r>
    </w:p>
    <w:p w14:paraId="088ACAA5" w14:textId="77777777" w:rsidR="00000000" w:rsidRDefault="005F0759">
      <w:pPr>
        <w:pStyle w:val="ConsPlusNormal"/>
        <w:spacing w:before="200"/>
        <w:ind w:firstLine="540"/>
        <w:jc w:val="both"/>
      </w:pPr>
      <w:r>
        <w:t>У пациентов с ранее перенесенными повторными некардиоэмболическими ИГМ на фоне приема АСК, при непереносимости АСК, а также при лабораторной резистентности к АСК - клопидогрел.</w:t>
      </w:r>
    </w:p>
    <w:p w14:paraId="4F8CC111" w14:textId="77777777" w:rsidR="00000000" w:rsidRDefault="005F0759">
      <w:pPr>
        <w:pStyle w:val="ConsPlusNormal"/>
        <w:spacing w:before="200"/>
        <w:ind w:firstLine="540"/>
        <w:jc w:val="both"/>
      </w:pPr>
      <w:r>
        <w:t>Недав</w:t>
      </w:r>
      <w:r>
        <w:t>ний эпизод острого коронарного синдрома, выполненное чрескожное коронарное вмешательство, а также операция эндоваскулярного стентирования экстракраниальных артерий - показания к двойной антиагрегантной терапии: АСК в сочетании с клопидогрелом не более 90 д</w:t>
      </w:r>
      <w:r>
        <w:t>ней с последующим переходом на монотерапию антиагрегантным лекарственным средством.</w:t>
      </w:r>
    </w:p>
    <w:p w14:paraId="65D7964F" w14:textId="77777777" w:rsidR="00000000" w:rsidRDefault="005F0759">
      <w:pPr>
        <w:pStyle w:val="ConsPlusNormal"/>
        <w:spacing w:before="200"/>
        <w:ind w:firstLine="540"/>
        <w:jc w:val="both"/>
      </w:pPr>
      <w:r>
        <w:lastRenderedPageBreak/>
        <w:t>При высоком риске кардиальной эмболии (фибрилляция предсердий, тромбе левого предсердия, трансмуральном инфаркте миокарда передней стенки давностью менее 4 недель, тромбе л</w:t>
      </w:r>
      <w:r>
        <w:t>евого желудочка, искусственных клапанов сердца, ревматическом поражении клапанов, ИГМ в сочетании с острым трансмуральным инфарктом миокарда передней стенки с подъемом сегмента ST, без признаков формирования тромба левого желудочка, при наличии передневерх</w:t>
      </w:r>
      <w:r>
        <w:t>ушечной акинезии или дискинезии, диссекции артерии, сопровождающейся ИГМ, известных состояниях гиперкоагуляции) - антитромботические средства:</w:t>
      </w:r>
    </w:p>
    <w:p w14:paraId="1AAE30DD" w14:textId="77777777" w:rsidR="00000000" w:rsidRDefault="005F0759">
      <w:pPr>
        <w:pStyle w:val="ConsPlusNormal"/>
        <w:spacing w:before="200"/>
        <w:ind w:firstLine="540"/>
        <w:jc w:val="both"/>
      </w:pPr>
      <w:r>
        <w:t>антикоагулянты непрямого действия: варфарин под контролем МНО, целевой уровень МНО 2 - 3. Контроль МНО: в течение</w:t>
      </w:r>
      <w:r>
        <w:t xml:space="preserve"> первых 5 - 7 дней после назначения ежедневно или через день, затем 1 - 2 раза в неделю; после стабилизации МНО на целевом уровне осуществляется контроль 1 раз в 2 - 3 недели в организации здравоохранения, оказывающую медицинскую помощь в амбулаторных усло</w:t>
      </w:r>
      <w:r>
        <w:t>виях, по месту проживания (пребывания) пациента.</w:t>
      </w:r>
    </w:p>
    <w:p w14:paraId="279551CC" w14:textId="77777777" w:rsidR="00000000" w:rsidRDefault="005F0759">
      <w:pPr>
        <w:pStyle w:val="ConsPlusNormal"/>
        <w:spacing w:before="200"/>
        <w:ind w:firstLine="540"/>
        <w:jc w:val="both"/>
      </w:pPr>
      <w:r>
        <w:t>При высоком риске кардиальной эмболии (неклапанная фибрилляция предсердий, тромб левого предсердия, трансмуральный инфаркт миокарда передней стенки давностью менее 4 недель, осложненный тромбом левого желудо</w:t>
      </w:r>
      <w:r>
        <w:t>чка, ИГМ в сочетании с острым трансмуральным инфарктом миокарда передней стенки, осложненным формированием тромба левого желудочка или нарушением подвижности передней и (или) верхушечной области с ограничением фракции выброса левого желудочка &lt;40%) и высок</w:t>
      </w:r>
      <w:r>
        <w:t>ом риске кровотечений, в том числе при снижении клиренса креатинина до 30 - 50 мл/мин:</w:t>
      </w:r>
    </w:p>
    <w:p w14:paraId="266FCBD6" w14:textId="77777777" w:rsidR="00000000" w:rsidRDefault="005F0759">
      <w:pPr>
        <w:pStyle w:val="ConsPlusNormal"/>
        <w:spacing w:before="200"/>
        <w:ind w:firstLine="540"/>
        <w:jc w:val="both"/>
      </w:pPr>
      <w:r>
        <w:t>антитромбогические средства: прямой ингибитор тромбина - дабигатрана этексилат или прямой ингибитор фактора Ха - ривароксабан.</w:t>
      </w:r>
    </w:p>
    <w:p w14:paraId="29EBAA95" w14:textId="77777777" w:rsidR="00000000" w:rsidRDefault="005F0759">
      <w:pPr>
        <w:pStyle w:val="ConsPlusNormal"/>
        <w:spacing w:before="200"/>
        <w:ind w:firstLine="540"/>
        <w:jc w:val="both"/>
      </w:pPr>
      <w:r>
        <w:t>Пациентам с кардиоэмболическим ИГМ в сочет</w:t>
      </w:r>
      <w:r>
        <w:t>ании с коронарной болезнью или стентированием коронарных артерий возможна комбинация варфарина и АСК при условии отсутствия в анамнезе указаний на высокий риск кровотечений не более 90 дней с последующим переходом на монотерапию антитромботическим лекарств</w:t>
      </w:r>
      <w:r>
        <w:t>енным средством.</w:t>
      </w:r>
    </w:p>
    <w:p w14:paraId="50FBE7CD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Коррекция АД: пациентам с лакунарным ИГМ показан целевой уровень АД &lt;130/80 мм рт.ст.; при выраженном стенозирующем атеросклерозе брахиоцефальных артерий (&gt;=70%) - 140 - 150/90 мм рт.ст.; пациентам с сахарным диабетом и (или) хроническими </w:t>
      </w:r>
      <w:r>
        <w:t>заболеваниями почек - &lt;130/80 мм рт.ст.; в возрасте &gt;=75 лет - 140/90 - 150/90 мм рт.ст.</w:t>
      </w:r>
    </w:p>
    <w:p w14:paraId="6AF87CDC" w14:textId="77777777" w:rsidR="00000000" w:rsidRDefault="005F0759">
      <w:pPr>
        <w:pStyle w:val="ConsPlusNormal"/>
        <w:spacing w:before="200"/>
        <w:ind w:firstLine="540"/>
        <w:jc w:val="both"/>
      </w:pPr>
      <w:r>
        <w:t>При отсутствии показаний (или) наличии противопоказаний к ТЛТ, РЭХВ, нейрохирургическому вмешательству - проведение симптоматической терапии согласно Клиническому прот</w:t>
      </w:r>
      <w:r>
        <w:t>околу &lt;*&gt;:</w:t>
      </w:r>
    </w:p>
    <w:p w14:paraId="59DAF882" w14:textId="77777777" w:rsidR="00000000" w:rsidRDefault="005F0759">
      <w:pPr>
        <w:pStyle w:val="ConsPlusNormal"/>
        <w:spacing w:before="200"/>
        <w:ind w:firstLine="540"/>
        <w:jc w:val="both"/>
      </w:pPr>
      <w:r>
        <w:t>коррекция АД с достижением целевых значений;</w:t>
      </w:r>
    </w:p>
    <w:p w14:paraId="407C8558" w14:textId="77777777" w:rsidR="00000000" w:rsidRDefault="005F0759">
      <w:pPr>
        <w:pStyle w:val="ConsPlusNormal"/>
        <w:spacing w:before="200"/>
        <w:ind w:firstLine="540"/>
        <w:jc w:val="both"/>
      </w:pPr>
      <w:r>
        <w:t>купирование психомоторного возбуждения, болевого синдрома, гипертермии, судорожного синдрома, гипертензионного синдрома, вестибулярных нарушений;</w:t>
      </w:r>
    </w:p>
    <w:p w14:paraId="04144CF3" w14:textId="77777777" w:rsidR="00000000" w:rsidRDefault="005F0759">
      <w:pPr>
        <w:pStyle w:val="ConsPlusNormal"/>
        <w:spacing w:before="200"/>
        <w:ind w:firstLine="540"/>
        <w:jc w:val="both"/>
      </w:pPr>
      <w:r>
        <w:t>нейропротекторная терапия. Ингаляция кислорода.</w:t>
      </w:r>
    </w:p>
    <w:p w14:paraId="19D8C0CD" w14:textId="77777777" w:rsidR="00000000" w:rsidRDefault="005F0759">
      <w:pPr>
        <w:pStyle w:val="ConsPlusNormal"/>
        <w:spacing w:before="200"/>
        <w:ind w:firstLine="540"/>
        <w:jc w:val="both"/>
      </w:pPr>
      <w:r>
        <w:t>------</w:t>
      </w:r>
      <w:r>
        <w:t>--------------------------</w:t>
      </w:r>
    </w:p>
    <w:p w14:paraId="2B6926A1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&lt;*&gt; </w:t>
      </w:r>
      <w:r>
        <w:rPr>
          <w:i/>
          <w:iCs/>
        </w:rPr>
        <w:t>осуществляется в соответствии с клиническим протоколом "Диагностика и лечение пациентов с заболеваниями нервной системы (взрослое население)"</w:t>
      </w:r>
    </w:p>
    <w:p w14:paraId="7BFBC421" w14:textId="77777777" w:rsidR="00000000" w:rsidRDefault="005F0759">
      <w:pPr>
        <w:pStyle w:val="ConsPlusNormal"/>
        <w:ind w:firstLine="540"/>
        <w:jc w:val="both"/>
      </w:pPr>
    </w:p>
    <w:p w14:paraId="04A0176F" w14:textId="77777777" w:rsidR="00000000" w:rsidRDefault="005F0759">
      <w:pPr>
        <w:pStyle w:val="ConsPlusNormal"/>
        <w:ind w:firstLine="540"/>
        <w:jc w:val="both"/>
      </w:pPr>
      <w:r>
        <w:t>В организациях здравоохранения, не осуществляющих интервенционную и нейрохирургическую помощь, обеспечивается проведение комплекса неотложных мероприятий и интенсивной терапии до стабилизации состояния пациента с ОНМК, с дальнейшим решением врачебным конси</w:t>
      </w:r>
      <w:r>
        <w:t>лиумом вопроса о переводе в организацию здравоохранения, осуществляющую РЭХВ, нейрохирургические вмешательства.</w:t>
      </w:r>
    </w:p>
    <w:p w14:paraId="0CAFB11A" w14:textId="77777777" w:rsidR="00000000" w:rsidRDefault="005F0759">
      <w:pPr>
        <w:pStyle w:val="ConsPlusNormal"/>
        <w:spacing w:before="200"/>
        <w:ind w:firstLine="540"/>
        <w:jc w:val="both"/>
      </w:pPr>
      <w:r>
        <w:t>Дальнейшие лечебные и реабилитационные мероприятия проводятся в условиях отделений ранней реабилитации организаций здравоохранения городского, о</w:t>
      </w:r>
      <w:r>
        <w:t>бластного, республиканского уровня.</w:t>
      </w:r>
    </w:p>
    <w:p w14:paraId="4B29F9A0" w14:textId="77777777" w:rsidR="00000000" w:rsidRDefault="005F0759">
      <w:pPr>
        <w:pStyle w:val="ConsPlusNormal"/>
        <w:ind w:firstLine="540"/>
        <w:jc w:val="both"/>
      </w:pPr>
    </w:p>
    <w:p w14:paraId="245A5E65" w14:textId="77777777" w:rsidR="00000000" w:rsidRDefault="005F0759">
      <w:pPr>
        <w:pStyle w:val="ConsPlusNormal"/>
        <w:ind w:firstLine="540"/>
        <w:jc w:val="both"/>
        <w:outlineLvl w:val="2"/>
      </w:pPr>
      <w:r>
        <w:rPr>
          <w:b/>
          <w:bCs/>
        </w:rPr>
        <w:t>Постгоспитальный этап</w:t>
      </w:r>
    </w:p>
    <w:p w14:paraId="39E4186A" w14:textId="77777777" w:rsidR="00000000" w:rsidRDefault="005F0759">
      <w:pPr>
        <w:pStyle w:val="ConsPlusNormal"/>
        <w:spacing w:before="200"/>
        <w:ind w:firstLine="540"/>
        <w:jc w:val="both"/>
      </w:pPr>
      <w:r>
        <w:t>Дальнейшее динамическое наблюдение и лечение пациента с ОНМК осуществляется врачом-неврологом (врачом-терапевтом) организации здравоохранения, оказывающую медицинскую помощь в амбулаторных условиях</w:t>
      </w:r>
      <w:r>
        <w:t>, по месту проживания (пребывания) пациента.</w:t>
      </w:r>
    </w:p>
    <w:p w14:paraId="7E897E89" w14:textId="77777777" w:rsidR="00000000" w:rsidRDefault="005F0759">
      <w:pPr>
        <w:pStyle w:val="ConsPlusNormal"/>
        <w:spacing w:before="200"/>
        <w:ind w:firstLine="540"/>
        <w:jc w:val="both"/>
      </w:pPr>
      <w:r>
        <w:lastRenderedPageBreak/>
        <w:t>Функции контроля за организацией реабилитации пациента с ОНМК возлагаются на администрацию организации здравоохранения, оказывающую медицинскую помощь в амбулаторных условиях, по месту его проживания (пребывания</w:t>
      </w:r>
      <w:r>
        <w:t>).</w:t>
      </w:r>
    </w:p>
    <w:p w14:paraId="7BC83A6A" w14:textId="77777777" w:rsidR="00000000" w:rsidRDefault="005F0759">
      <w:pPr>
        <w:pStyle w:val="ConsPlusNormal"/>
        <w:ind w:left="540"/>
        <w:jc w:val="both"/>
      </w:pPr>
    </w:p>
    <w:p w14:paraId="4B75DD08" w14:textId="77777777" w:rsidR="00000000" w:rsidRDefault="005F0759">
      <w:pPr>
        <w:pStyle w:val="ConsPlusNormal"/>
        <w:jc w:val="center"/>
        <w:outlineLvl w:val="1"/>
      </w:pPr>
      <w:r>
        <w:t>ГЛАВА III</w:t>
      </w:r>
    </w:p>
    <w:p w14:paraId="03AD64BC" w14:textId="77777777" w:rsidR="00000000" w:rsidRDefault="005F0759">
      <w:pPr>
        <w:pStyle w:val="ConsPlusNormal"/>
        <w:jc w:val="center"/>
      </w:pPr>
      <w:r>
        <w:t>ИНДИКАТОРЫ КАЧЕСТВА ОКАЗАНИЯ МЕДИЦИНСКОЙ ПОМОЩИ ПАЦИЕНТАМ С ОНМК РЕГИОНА</w:t>
      </w:r>
    </w:p>
    <w:p w14:paraId="2DFE3832" w14:textId="77777777" w:rsidR="00000000" w:rsidRDefault="005F0759">
      <w:pPr>
        <w:pStyle w:val="ConsPlusNormal"/>
        <w:ind w:left="540"/>
        <w:jc w:val="both"/>
      </w:pPr>
    </w:p>
    <w:p w14:paraId="0CBE9CFA" w14:textId="77777777" w:rsidR="00000000" w:rsidRDefault="005F0759">
      <w:pPr>
        <w:pStyle w:val="ConsPlusNormal"/>
        <w:ind w:firstLine="540"/>
        <w:jc w:val="both"/>
      </w:pPr>
      <w:r>
        <w:t>Индикаторы разработаны для проведения оценки в рамках системы контроля качества медицинской помощи при проведении внутреннего и (или) внешнего аудита.</w:t>
      </w:r>
    </w:p>
    <w:p w14:paraId="0798C8E3" w14:textId="77777777" w:rsidR="00000000" w:rsidRDefault="005F0759">
      <w:pPr>
        <w:pStyle w:val="ConsPlusNormal"/>
        <w:spacing w:before="200"/>
        <w:ind w:firstLine="540"/>
        <w:jc w:val="both"/>
      </w:pPr>
      <w:r>
        <w:t>1. Амбулаторный э</w:t>
      </w:r>
      <w:r>
        <w:t>тап.</w:t>
      </w:r>
    </w:p>
    <w:p w14:paraId="0B5F6A6F" w14:textId="77777777" w:rsidR="00000000" w:rsidRDefault="005F0759">
      <w:pPr>
        <w:pStyle w:val="ConsPlusNormal"/>
        <w:spacing w:before="200"/>
        <w:ind w:firstLine="540"/>
        <w:jc w:val="both"/>
      </w:pPr>
      <w:r>
        <w:t>1.1. Удельный вес пациентов с ОНМК, которым оказана медицинская помощь в соответствии с действующим клиническим протоколом. Целевой уровень: более 95%.</w:t>
      </w:r>
    </w:p>
    <w:p w14:paraId="6682E01D" w14:textId="77777777" w:rsidR="00000000" w:rsidRDefault="005F0759">
      <w:pPr>
        <w:pStyle w:val="ConsPlusNormal"/>
        <w:spacing w:before="200"/>
        <w:ind w:firstLine="540"/>
        <w:jc w:val="both"/>
      </w:pPr>
      <w:r>
        <w:t>1.2. Показатель своевременного обращения пациентов за медицинской помощью в период до 3 часов от на</w:t>
      </w:r>
      <w:r>
        <w:t>чала заболевания (индикатор качества профилактической работы). Целевой уровень: 70%.</w:t>
      </w:r>
    </w:p>
    <w:p w14:paraId="45DCB6CA" w14:textId="77777777" w:rsidR="00000000" w:rsidRDefault="005F0759">
      <w:pPr>
        <w:pStyle w:val="ConsPlusNormal"/>
        <w:spacing w:before="200"/>
        <w:ind w:firstLine="540"/>
        <w:jc w:val="both"/>
      </w:pPr>
      <w:r>
        <w:t>Расчет: количество пациентов с ОНМК, к которым была вызвана бригада СМП в сроки до 3 часов от начала заболевания, к количеству всех пациентов с ОНМК, доставленных в стацио</w:t>
      </w:r>
      <w:r>
        <w:t>нар бригадами СМП. Целевой уровень: 70% и более (оценивается по данным стационаров).</w:t>
      </w:r>
    </w:p>
    <w:p w14:paraId="3F5D3FB2" w14:textId="77777777" w:rsidR="00000000" w:rsidRDefault="005F0759">
      <w:pPr>
        <w:pStyle w:val="ConsPlusNormal"/>
        <w:spacing w:before="200"/>
        <w:ind w:firstLine="540"/>
        <w:jc w:val="both"/>
      </w:pPr>
      <w:r>
        <w:t>2. Этап СМП.</w:t>
      </w:r>
    </w:p>
    <w:p w14:paraId="7761611C" w14:textId="77777777" w:rsidR="00000000" w:rsidRDefault="005F0759">
      <w:pPr>
        <w:pStyle w:val="ConsPlusNormal"/>
        <w:spacing w:before="200"/>
        <w:ind w:firstLine="540"/>
        <w:jc w:val="both"/>
      </w:pPr>
      <w:r>
        <w:t>2.1. Время от вызова бригады СМП до контакта с пациентом (30 минут в городе и 45 минут в иных населенных пунктах). Целевой уровень: 100%.</w:t>
      </w:r>
    </w:p>
    <w:p w14:paraId="6DD75A04" w14:textId="77777777" w:rsidR="00000000" w:rsidRDefault="005F0759">
      <w:pPr>
        <w:pStyle w:val="ConsPlusNormal"/>
        <w:spacing w:before="200"/>
        <w:ind w:firstLine="540"/>
        <w:jc w:val="both"/>
      </w:pPr>
      <w:r>
        <w:t>Расчет: количество п</w:t>
      </w:r>
      <w:r>
        <w:t>ациентов (в процентах), прибытие к которым бригадой СМП осуществлено не позднее 30 минут в городе и 45 минут в иных населенных пунктах после регистрации срочного вызова с поводом "внезапные нарушения двигательной активности" среди пациентов, вызывавших СМП</w:t>
      </w:r>
      <w:r>
        <w:t xml:space="preserve"> по данному поводу.</w:t>
      </w:r>
    </w:p>
    <w:p w14:paraId="79A54C8D" w14:textId="77777777" w:rsidR="00000000" w:rsidRDefault="005F0759">
      <w:pPr>
        <w:pStyle w:val="ConsPlusNormal"/>
        <w:spacing w:before="200"/>
        <w:ind w:firstLine="540"/>
        <w:jc w:val="both"/>
      </w:pPr>
      <w:r>
        <w:t>2.2. Время от первого контакта бригады СМП с пациентом до доставки пациента в стационар (60 минут в городе и 75 минут в иных населенных пунктах). Целевой уровень: 100%.</w:t>
      </w:r>
    </w:p>
    <w:p w14:paraId="5576BC3A" w14:textId="77777777" w:rsidR="00000000" w:rsidRDefault="005F0759">
      <w:pPr>
        <w:pStyle w:val="ConsPlusNormal"/>
        <w:spacing w:before="200"/>
        <w:ind w:firstLine="540"/>
        <w:jc w:val="both"/>
      </w:pPr>
      <w:r>
        <w:t>Расчет: количество пациентов (в процентах), доставленных в стациона</w:t>
      </w:r>
      <w:r>
        <w:t>р в течение 60 минут в городе и 75 минут в иных населенных пунктах после первого контакта с бригадой СМП, среди всех пациентов, доставленных в стационар с подозрением на ОНМК.</w:t>
      </w:r>
    </w:p>
    <w:p w14:paraId="471FD26A" w14:textId="77777777" w:rsidR="00000000" w:rsidRDefault="005F0759">
      <w:pPr>
        <w:pStyle w:val="ConsPlusNormal"/>
        <w:spacing w:before="200"/>
        <w:ind w:firstLine="540"/>
        <w:jc w:val="both"/>
      </w:pPr>
      <w:r>
        <w:t>3. Стационарный этап.</w:t>
      </w:r>
    </w:p>
    <w:p w14:paraId="2AD80214" w14:textId="77777777" w:rsidR="00000000" w:rsidRDefault="005F0759">
      <w:pPr>
        <w:pStyle w:val="ConsPlusNormal"/>
        <w:spacing w:before="200"/>
        <w:ind w:firstLine="540"/>
        <w:jc w:val="both"/>
      </w:pPr>
      <w:r>
        <w:t>3.1. Своевременность направления в палату интенсивной тера</w:t>
      </w:r>
      <w:r>
        <w:t>пии (ПРИТ) или отделение анестезиологии и реанимации (ОАИР).</w:t>
      </w:r>
    </w:p>
    <w:p w14:paraId="3BD47D60" w14:textId="77777777" w:rsidR="00000000" w:rsidRDefault="005F0759">
      <w:pPr>
        <w:pStyle w:val="ConsPlusNormal"/>
        <w:spacing w:before="200"/>
        <w:ind w:firstLine="540"/>
        <w:jc w:val="both"/>
      </w:pPr>
      <w:r>
        <w:t>Расчет: количество пациентов (в абсолютных значениях и процентах), которые по показаниям направлены в ПРИТ или ОАИР в острейшем периоде заболевания. Целевой уровень - 100%.</w:t>
      </w:r>
    </w:p>
    <w:p w14:paraId="61DAA9FC" w14:textId="77777777" w:rsidR="00000000" w:rsidRDefault="005F0759">
      <w:pPr>
        <w:pStyle w:val="ConsPlusNormal"/>
        <w:spacing w:before="200"/>
        <w:ind w:firstLine="540"/>
        <w:jc w:val="both"/>
      </w:pPr>
      <w:r>
        <w:t xml:space="preserve">3.2. Проведение КТ или МРТ головного мозга в течение 1 часа от момента поступления </w:t>
      </w:r>
      <w:r>
        <w:t>в стационар.</w:t>
      </w:r>
    </w:p>
    <w:p w14:paraId="1CB807C9" w14:textId="77777777" w:rsidR="00000000" w:rsidRDefault="005F0759">
      <w:pPr>
        <w:pStyle w:val="ConsPlusNormal"/>
        <w:spacing w:before="200"/>
        <w:ind w:firstLine="540"/>
        <w:jc w:val="both"/>
      </w:pPr>
      <w:r>
        <w:t>Расчет: количество пациентов с признаками ОНМК (в абсолютных значениях и процентах), которым проведено КТ или МРТ головного мозга в течение 1 часа от момента поступления в стационар среди всех поступивших пациентов с ОНМК. Целевой уровень - 10</w:t>
      </w:r>
      <w:r>
        <w:t>0%.</w:t>
      </w:r>
    </w:p>
    <w:p w14:paraId="5B0F5853" w14:textId="77777777" w:rsidR="00000000" w:rsidRDefault="005F0759">
      <w:pPr>
        <w:pStyle w:val="ConsPlusNormal"/>
        <w:spacing w:before="200"/>
        <w:ind w:firstLine="540"/>
        <w:jc w:val="both"/>
      </w:pPr>
      <w:r>
        <w:t>3.3. Проведение ТЛТ или РЭХВ при ИГМ.</w:t>
      </w:r>
    </w:p>
    <w:p w14:paraId="76BC4BBB" w14:textId="77777777" w:rsidR="00000000" w:rsidRDefault="005F0759">
      <w:pPr>
        <w:pStyle w:val="ConsPlusNormal"/>
        <w:spacing w:before="200"/>
        <w:ind w:firstLine="540"/>
        <w:jc w:val="both"/>
      </w:pPr>
      <w:r>
        <w:t>Расчет: количество пациентов с ИГМ (в абсолютных значениях и процентах), которым проведены ТЛТ или РЭХВ (в абсолютных значениях и процентах). Целевой уровень - 10%.</w:t>
      </w:r>
    </w:p>
    <w:p w14:paraId="30B22E22" w14:textId="77777777" w:rsidR="00000000" w:rsidRDefault="005F0759">
      <w:pPr>
        <w:pStyle w:val="ConsPlusNormal"/>
        <w:spacing w:before="200"/>
        <w:ind w:firstLine="540"/>
        <w:jc w:val="both"/>
      </w:pPr>
      <w:r>
        <w:t>4. Региональные показатели.</w:t>
      </w:r>
    </w:p>
    <w:p w14:paraId="3EA0A917" w14:textId="77777777" w:rsidR="00000000" w:rsidRDefault="005F0759">
      <w:pPr>
        <w:pStyle w:val="ConsPlusNormal"/>
        <w:spacing w:before="200"/>
        <w:ind w:firstLine="540"/>
        <w:jc w:val="both"/>
      </w:pPr>
      <w:r>
        <w:t>4.1. Показатель смерт</w:t>
      </w:r>
      <w:r>
        <w:t>ности от ОНМК за год (всего и в том числе трудоспособного возраста).</w:t>
      </w:r>
    </w:p>
    <w:p w14:paraId="3483AFEC" w14:textId="77777777" w:rsidR="00000000" w:rsidRDefault="005F0759">
      <w:pPr>
        <w:pStyle w:val="ConsPlusNormal"/>
        <w:spacing w:before="200"/>
        <w:ind w:firstLine="540"/>
        <w:jc w:val="both"/>
      </w:pPr>
      <w:r>
        <w:t>4.2. Удельный вес лиц, перенесших ОНМК, прошедших стационарный этап реабилитации.</w:t>
      </w:r>
    </w:p>
    <w:p w14:paraId="3B00BF09" w14:textId="77777777" w:rsidR="00000000" w:rsidRDefault="005F0759">
      <w:pPr>
        <w:pStyle w:val="ConsPlusNormal"/>
        <w:spacing w:before="200"/>
        <w:ind w:firstLine="540"/>
        <w:jc w:val="both"/>
      </w:pPr>
      <w:r>
        <w:lastRenderedPageBreak/>
        <w:t>Целевой уровень: 80% для лиц трудоспособного возраста.</w:t>
      </w:r>
    </w:p>
    <w:p w14:paraId="26AD8EFE" w14:textId="77777777" w:rsidR="00000000" w:rsidRDefault="005F0759">
      <w:pPr>
        <w:pStyle w:val="ConsPlusNormal"/>
        <w:jc w:val="both"/>
      </w:pPr>
    </w:p>
    <w:p w14:paraId="6B536E21" w14:textId="77777777" w:rsidR="00000000" w:rsidRDefault="005F0759">
      <w:pPr>
        <w:pStyle w:val="ConsPlusNormal"/>
        <w:jc w:val="both"/>
      </w:pPr>
    </w:p>
    <w:p w14:paraId="7AB4C93E" w14:textId="77777777" w:rsidR="00000000" w:rsidRDefault="005F07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99470A" w14:textId="77777777" w:rsidR="00000000" w:rsidRDefault="005F0759">
      <w:pPr>
        <w:pStyle w:val="ConsPlusNormal"/>
        <w:rPr>
          <w:sz w:val="16"/>
          <w:szCs w:val="16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59"/>
    <w:rsid w:val="005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F15C77"/>
  <w14:defaultImageDpi w14:val="0"/>
  <w15:docId w15:val="{28ABF000-16DB-4F7A-BA01-DA8FB52A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3469</Words>
  <Characters>19775</Characters>
  <Application>Microsoft Office Word</Application>
  <DocSecurity>2</DocSecurity>
  <Lines>164</Lines>
  <Paragraphs>46</Paragraphs>
  <ScaleCrop>false</ScaleCrop>
  <Company>КонсультантПлюс Версия 4018.00.51</Company>
  <LinksUpToDate>false</LinksUpToDate>
  <CharactersWithSpaces>23198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Антон Терехов</dc:creator>
  <cp:keywords/>
  <dc:description/>
  <cp:lastModifiedBy>Антон Терехов</cp:lastModifiedBy>
  <cp:revision>2</cp:revision>
  <dcterms:created xsi:type="dcterms:W3CDTF">2026-05-29T13:21:00Z</dcterms:created>
  <dcterms:modified xsi:type="dcterms:W3CDTF">2026-05-29T13:21:00Z</dcterms:modified>
</cp:coreProperties>
</file>